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961D" w14:textId="7EF3F6F7" w:rsidR="006B7645" w:rsidRPr="008C1013" w:rsidRDefault="00565BFD" w:rsidP="008C1013">
      <w:pPr>
        <w:pStyle w:val="a9"/>
        <w:numPr>
          <w:ilvl w:val="0"/>
          <w:numId w:val="13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SFD</w:t>
      </w:r>
      <w:r w:rsidR="008B5D23">
        <w:rPr>
          <w:rFonts w:eastAsia="Adobe 黑体 Std R" w:hint="eastAsia"/>
          <w:b/>
          <w:sz w:val="28"/>
          <w:highlight w:val="cyan"/>
        </w:rPr>
        <w:t>-4AL 4G</w:t>
      </w:r>
      <w:r w:rsidR="00A61651">
        <w:rPr>
          <w:rFonts w:eastAsia="Adobe 黑体 Std R" w:hint="eastAsia"/>
          <w:b/>
          <w:sz w:val="28"/>
          <w:highlight w:val="cyan"/>
        </w:rPr>
        <w:t>全网通</w:t>
      </w:r>
      <w:r w:rsidR="00A61651">
        <w:rPr>
          <w:rFonts w:eastAsia="Adobe 黑体 Std R" w:hint="eastAsia"/>
          <w:b/>
          <w:sz w:val="28"/>
          <w:highlight w:val="cyan"/>
        </w:rPr>
        <w:t>DTU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</w:t>
      </w:r>
      <w:r w:rsidR="008B5D23">
        <w:rPr>
          <w:rFonts w:eastAsia="Adobe 黑体 Std R" w:hint="eastAsia"/>
          <w:b/>
          <w:sz w:val="28"/>
          <w:highlight w:val="cyan"/>
        </w:rPr>
        <w:t xml:space="preserve">              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</w:t>
      </w:r>
      <w:r w:rsidR="008C1013" w:rsidRPr="008C1013">
        <w:rPr>
          <w:rFonts w:eastAsia="Adobe 黑体 Std R" w:hint="eastAsia"/>
          <w:b/>
          <w:sz w:val="28"/>
          <w:highlight w:val="cyan"/>
        </w:rPr>
        <w:t xml:space="preserve"> </w:t>
      </w:r>
      <w:r w:rsidR="001A550D" w:rsidRPr="008C1013">
        <w:rPr>
          <w:rFonts w:eastAsia="Adobe 黑体 Std R" w:hint="eastAsia"/>
          <w:b/>
          <w:sz w:val="28"/>
          <w:highlight w:val="cyan"/>
        </w:rPr>
        <w:t xml:space="preserve">  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       </w:t>
      </w:r>
    </w:p>
    <w:p w14:paraId="1F1BA9DC" w14:textId="77777777" w:rsidR="005529CC" w:rsidRPr="00887091" w:rsidRDefault="008B61F6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9748F3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4634DBC2" wp14:editId="74DF68BB">
            <wp:simplePos x="0" y="0"/>
            <wp:positionH relativeFrom="margin">
              <wp:posOffset>144780</wp:posOffset>
            </wp:positionH>
            <wp:positionV relativeFrom="margin">
              <wp:posOffset>460375</wp:posOffset>
            </wp:positionV>
            <wp:extent cx="1851660" cy="3128010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D23">
        <w:rPr>
          <w:rFonts w:ascii="Adobe 仿宋 Std R" w:eastAsia="Adobe 黑体 Std R" w:hAnsi="Adobe 仿宋 Std R" w:hint="eastAsia"/>
        </w:rPr>
        <w:t>全网通</w:t>
      </w:r>
      <w:r w:rsidR="008B5D23">
        <w:rPr>
          <w:rFonts w:ascii="Adobe 仿宋 Std R" w:eastAsia="Adobe 黑体 Std R" w:hAnsi="Adobe 仿宋 Std R" w:hint="eastAsia"/>
        </w:rPr>
        <w:t>4G/3G/2G</w:t>
      </w:r>
      <w:r w:rsidR="008B5D23">
        <w:rPr>
          <w:rFonts w:ascii="Adobe 仿宋 Std R" w:eastAsia="Adobe 黑体 Std R" w:hAnsi="Adobe 仿宋 Std R" w:hint="eastAsia"/>
        </w:rPr>
        <w:t>全兼容</w:t>
      </w:r>
      <w:r w:rsidR="00887091">
        <w:rPr>
          <w:rFonts w:ascii="Adobe 仿宋 Std R" w:eastAsia="Adobe 黑体 Std R" w:hAnsi="Adobe 仿宋 Std R" w:hint="eastAsia"/>
        </w:rPr>
        <w:t>。</w:t>
      </w:r>
      <w:r w:rsidR="00887091">
        <w:rPr>
          <w:rFonts w:ascii="Adobe 仿宋 Std R" w:eastAsia="Adobe 黑体 Std R" w:hAnsi="Adobe 仿宋 Std R" w:hint="eastAsia"/>
        </w:rPr>
        <w:t xml:space="preserve">                </w:t>
      </w:r>
    </w:p>
    <w:p w14:paraId="03500FCD" w14:textId="77777777" w:rsidR="00410F26" w:rsidRPr="008B5D2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8B5D23">
        <w:rPr>
          <w:rFonts w:ascii="Adobe 仿宋 Std R" w:eastAsia="Adobe 黑体 Std R" w:hAnsi="Adobe 仿宋 Std R" w:hint="eastAsia"/>
        </w:rPr>
        <w:t>支持</w:t>
      </w:r>
      <w:r w:rsidRPr="008B5D23">
        <w:rPr>
          <w:rFonts w:ascii="Adobe 仿宋 Std R" w:eastAsia="Adobe 黑体 Std R" w:hAnsi="Adobe 仿宋 Std R" w:hint="eastAsia"/>
        </w:rPr>
        <w:t>RS232,RS485</w:t>
      </w:r>
      <w:r w:rsidRPr="008B5D23">
        <w:rPr>
          <w:rFonts w:ascii="Adobe 仿宋 Std R" w:eastAsia="Adobe 黑体 Std R" w:hAnsi="Adobe 仿宋 Std R" w:hint="eastAsia"/>
        </w:rPr>
        <w:t>通信等</w:t>
      </w:r>
      <w:r w:rsidR="009748F3" w:rsidRPr="008B5D23">
        <w:rPr>
          <w:rFonts w:ascii="Adobe 仿宋 Std R" w:eastAsia="Adobe 黑体 Std R" w:hAnsi="Adobe 仿宋 Std R" w:hint="eastAsia"/>
        </w:rPr>
        <w:t>。</w:t>
      </w:r>
    </w:p>
    <w:p w14:paraId="317AEBC3" w14:textId="77777777" w:rsidR="005529CC" w:rsidRPr="0072001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一体化终端数据透传</w:t>
      </w:r>
      <w:r w:rsidR="009748F3" w:rsidRPr="008B5D23">
        <w:rPr>
          <w:rFonts w:ascii="Adobe 仿宋 Std R" w:eastAsia="Adobe 黑体 Std R" w:hAnsi="Adobe 仿宋 Std R" w:hint="eastAsia"/>
        </w:rPr>
        <w:t>。</w:t>
      </w:r>
    </w:p>
    <w:p w14:paraId="53B36BD6" w14:textId="77777777" w:rsidR="005529CC" w:rsidRPr="0072001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支持多种上下触发模式</w:t>
      </w:r>
      <w:r w:rsidR="005529CC" w:rsidRPr="008B5D23">
        <w:rPr>
          <w:rFonts w:ascii="Adobe 仿宋 Std R" w:eastAsia="Adobe 黑体 Std R" w:hAnsi="Adobe 仿宋 Std R" w:hint="eastAsia"/>
        </w:rPr>
        <w:t>。</w:t>
      </w:r>
    </w:p>
    <w:p w14:paraId="253CD2FA" w14:textId="77777777" w:rsidR="007761CB" w:rsidRPr="0072001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多数据中心同步传输</w:t>
      </w:r>
      <w:r w:rsidR="00DD6A55" w:rsidRPr="008B5D23">
        <w:rPr>
          <w:rFonts w:ascii="Adobe 仿宋 Std R" w:eastAsia="Adobe 黑体 Std R" w:hAnsi="Adobe 仿宋 Std R" w:hint="eastAsia"/>
        </w:rPr>
        <w:t>。</w:t>
      </w:r>
    </w:p>
    <w:p w14:paraId="29767951" w14:textId="77777777" w:rsidR="004D5CB6" w:rsidRPr="00887091" w:rsidRDefault="00720013" w:rsidP="00720013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支持远程管理，效率高</w:t>
      </w:r>
      <w:r w:rsidR="00DD6A55" w:rsidRPr="00887091">
        <w:rPr>
          <w:rFonts w:ascii="Adobe 仿宋 Std R" w:eastAsia="Adobe 黑体 Std R" w:hAnsi="Adobe 仿宋 Std R"/>
        </w:rPr>
        <w:t>。</w:t>
      </w:r>
      <w:r w:rsidR="008633D6" w:rsidRPr="00887091">
        <w:rPr>
          <w:rFonts w:ascii="Adobe 仿宋 Std R" w:eastAsia="Adobe 黑体 Std R" w:hAnsi="Adobe 仿宋 Std R" w:hint="eastAsia"/>
        </w:rPr>
        <w:t xml:space="preserve">                                   </w:t>
      </w:r>
      <w:r w:rsidR="007761CB" w:rsidRPr="00887091">
        <w:rPr>
          <w:rFonts w:ascii="Adobe 仿宋 Std R" w:eastAsia="Adobe 黑体 Std R" w:hAnsi="Adobe 仿宋 Std R" w:hint="eastAsia"/>
        </w:rPr>
        <w:t xml:space="preserve">                               </w:t>
      </w:r>
    </w:p>
    <w:p w14:paraId="4118F09E" w14:textId="77777777" w:rsidR="007761CB" w:rsidRPr="00DD6A55" w:rsidRDefault="007761CB" w:rsidP="006B7645">
      <w:pPr>
        <w:rPr>
          <w:rFonts w:ascii="Adobe 仿宋 Std R" w:eastAsia="Adobe 黑体 Std R" w:hAnsi="Adobe 仿宋 Std R"/>
        </w:rPr>
      </w:pPr>
    </w:p>
    <w:p w14:paraId="74D3AF38" w14:textId="77777777"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77F5DEAB" w14:textId="77777777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E6C328B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07DBD20B" w14:textId="77777777" w:rsidR="003C76AA" w:rsidRPr="005C12B9" w:rsidRDefault="005C12B9" w:rsidP="005C12B9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39C1C42C" wp14:editId="598F97BC">
            <wp:simplePos x="0" y="0"/>
            <wp:positionH relativeFrom="column">
              <wp:posOffset>-91440</wp:posOffset>
            </wp:positionH>
            <wp:positionV relativeFrom="paragraph">
              <wp:posOffset>121920</wp:posOffset>
            </wp:positionV>
            <wp:extent cx="3152140" cy="3878580"/>
            <wp:effectExtent l="0" t="0" r="0" b="762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r w:rsidR="008B61F6">
        <w:rPr>
          <w:rFonts w:eastAsia="Adobe 黑体 Std R" w:hint="eastAsia"/>
        </w:rPr>
        <w:t>93</w:t>
      </w:r>
      <w:proofErr w:type="gramStart"/>
      <w:r>
        <w:rPr>
          <w:rFonts w:eastAsia="Adobe 黑体 Std R" w:hint="eastAsia"/>
        </w:rPr>
        <w:t>mm  W</w:t>
      </w:r>
      <w:proofErr w:type="gramEnd"/>
      <w:r w:rsidR="00B2603B">
        <w:rPr>
          <w:rFonts w:eastAsia="Adobe 黑体 Std R" w:hint="eastAsia"/>
        </w:rPr>
        <w:t>=</w:t>
      </w:r>
      <w:r w:rsidR="008B61F6">
        <w:rPr>
          <w:rFonts w:eastAsia="Adobe 黑体 Std R" w:hint="eastAsia"/>
        </w:rPr>
        <w:t>54.3</w:t>
      </w:r>
      <w:r w:rsidR="00B2603B">
        <w:rPr>
          <w:rFonts w:eastAsia="Adobe 黑体 Std R" w:hint="eastAsia"/>
        </w:rPr>
        <w:t>mm</w:t>
      </w:r>
    </w:p>
    <w:p w14:paraId="1715B7C8" w14:textId="77777777"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</w:t>
      </w:r>
      <w:r w:rsidR="008B61F6">
        <w:rPr>
          <w:rFonts w:eastAsia="Adobe 黑体 Std R" w:hint="eastAsia"/>
        </w:rPr>
        <w:t>H=22</w:t>
      </w:r>
      <w:r>
        <w:rPr>
          <w:rFonts w:eastAsia="Adobe 黑体 Std R" w:hint="eastAsia"/>
        </w:rPr>
        <w:t>mm</w:t>
      </w:r>
    </w:p>
    <w:p w14:paraId="37382795" w14:textId="77777777" w:rsidR="00835238" w:rsidRPr="00835238" w:rsidRDefault="00835238" w:rsidP="005C12B9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00535440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81EF1E7" w14:textId="67BC5089" w:rsidR="008B61F6" w:rsidRDefault="008B796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anchor distT="0" distB="0" distL="114300" distR="114300" simplePos="0" relativeHeight="251660800" behindDoc="1" locked="0" layoutInCell="1" allowOverlap="1" wp14:anchorId="74BCF9A2" wp14:editId="10C1C31A">
            <wp:simplePos x="0" y="0"/>
            <wp:positionH relativeFrom="column">
              <wp:posOffset>-320040</wp:posOffset>
            </wp:positionH>
            <wp:positionV relativeFrom="paragraph">
              <wp:posOffset>609600</wp:posOffset>
            </wp:positionV>
            <wp:extent cx="2174875" cy="3360420"/>
            <wp:effectExtent l="0" t="0" r="0" b="0"/>
            <wp:wrapTight wrapText="bothSides">
              <wp:wrapPolygon edited="0">
                <wp:start x="0" y="0"/>
                <wp:lineTo x="0" y="21429"/>
                <wp:lineTo x="21379" y="21429"/>
                <wp:lineTo x="2137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238"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3E6A84A4" w14:textId="77777777" w:rsidR="00AD0C0D" w:rsidRDefault="00AD0C0D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tbl>
      <w:tblPr>
        <w:tblStyle w:val="aa"/>
        <w:tblpPr w:leftFromText="180" w:rightFromText="180" w:vertAnchor="text" w:horzAnchor="margin" w:tblpXSpec="right" w:tblpY="205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59"/>
        <w:gridCol w:w="850"/>
        <w:gridCol w:w="3653"/>
      </w:tblGrid>
      <w:tr w:rsidR="008B61F6" w14:paraId="276D69EB" w14:textId="77777777" w:rsidTr="008B61F6">
        <w:trPr>
          <w:trHeight w:val="41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312FE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引脚号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6C7F9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定义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671A6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</w:tr>
      <w:tr w:rsidR="008B61F6" w14:paraId="29D2671E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5175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B050"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D3C9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DCD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99051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载波信号输出</w:t>
            </w:r>
          </w:p>
        </w:tc>
      </w:tr>
      <w:tr w:rsidR="008B61F6" w14:paraId="7B5DFD83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7CAAEC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59F1F8C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89F3E2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RS232数据接收</w:t>
            </w:r>
          </w:p>
        </w:tc>
      </w:tr>
      <w:tr w:rsidR="008B61F6" w14:paraId="089AD656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397AE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EC93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B6A5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RS232数据发送</w:t>
            </w:r>
          </w:p>
        </w:tc>
      </w:tr>
      <w:tr w:rsidR="008B61F6" w14:paraId="503C2423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1D4F1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70523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20EE38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信号输入输出负</w:t>
            </w:r>
          </w:p>
        </w:tc>
      </w:tr>
      <w:tr w:rsidR="008B61F6" w14:paraId="5026EE01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327FC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BD25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B(</w:t>
            </w:r>
            <w:proofErr w:type="gramEnd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-)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22308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RS485通讯口B(-)</w:t>
            </w:r>
          </w:p>
        </w:tc>
      </w:tr>
      <w:tr w:rsidR="008B61F6" w14:paraId="05C2CE74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0857F3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C6D6B0C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A(</w:t>
            </w:r>
            <w:proofErr w:type="gramEnd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+)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B0629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RS485通讯口A(+)</w:t>
            </w:r>
          </w:p>
        </w:tc>
      </w:tr>
      <w:tr w:rsidR="008B61F6" w14:paraId="2B271DB3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6EB95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86E22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5FCF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信号输入输出负</w:t>
            </w:r>
          </w:p>
        </w:tc>
      </w:tr>
      <w:tr w:rsidR="008B61F6" w14:paraId="3C1D0029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6AB20E4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E197B88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DB485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2A4ECCA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RS485口调试信息输出控制</w:t>
            </w:r>
          </w:p>
        </w:tc>
      </w:tr>
      <w:tr w:rsidR="008B61F6" w14:paraId="6F75F825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C0B9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6ADB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DB232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37FA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RS232口调试信息输出控制</w:t>
            </w:r>
          </w:p>
        </w:tc>
      </w:tr>
      <w:tr w:rsidR="008B61F6" w14:paraId="0C26AF7F" w14:textId="77777777" w:rsidTr="008B61F6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BBD9DA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455CD0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A7A30A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电源输入负/信号输入输出负</w:t>
            </w:r>
          </w:p>
        </w:tc>
      </w:tr>
      <w:tr w:rsidR="008B61F6" w14:paraId="6EF98B73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74E2A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E6F7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7B3CD" w14:textId="77777777" w:rsidR="008B61F6" w:rsidRPr="008B61F6" w:rsidRDefault="008B61F6" w:rsidP="008B61F6">
            <w:pPr>
              <w:tabs>
                <w:tab w:val="left" w:pos="2256"/>
              </w:tabs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电源输入负/信号输入输出负</w:t>
            </w:r>
          </w:p>
        </w:tc>
      </w:tr>
      <w:tr w:rsidR="008B61F6" w14:paraId="1CD74F96" w14:textId="77777777" w:rsidTr="008B61F6">
        <w:trPr>
          <w:trHeight w:val="454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14:paraId="76679BA8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7FCB76FC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VIN+</w:t>
            </w:r>
          </w:p>
        </w:tc>
        <w:tc>
          <w:tcPr>
            <w:tcW w:w="3653" w:type="dxa"/>
            <w:shd w:val="clear" w:color="auto" w:fill="8DB3E2" w:themeFill="text2" w:themeFillTint="66"/>
            <w:vAlign w:val="center"/>
          </w:tcPr>
          <w:p w14:paraId="3BA0A49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电源输入正</w:t>
            </w:r>
          </w:p>
        </w:tc>
      </w:tr>
    </w:tbl>
    <w:p w14:paraId="0B14E458" w14:textId="77777777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B88B5F2" w14:textId="77777777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6B8E4AD" w14:textId="77777777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688FC97" w14:textId="77777777" w:rsidR="00AD0C0D" w:rsidRDefault="00AD0C0D" w:rsidP="008B61F6">
      <w:pPr>
        <w:rPr>
          <w:rFonts w:ascii="Adobe 仿宋 Std R" w:eastAsia="Adobe 仿宋 Std R" w:hAnsi="Adobe 仿宋 Std R"/>
          <w:b/>
          <w:color w:val="00B050"/>
        </w:rPr>
      </w:pPr>
    </w:p>
    <w:p w14:paraId="1E0682C9" w14:textId="77777777" w:rsidR="00AD0C0D" w:rsidRDefault="00AD0C0D" w:rsidP="008B61F6">
      <w:pPr>
        <w:rPr>
          <w:rFonts w:ascii="Adobe 仿宋 Std R" w:eastAsia="Adobe 仿宋 Std R" w:hAnsi="Adobe 仿宋 Std R"/>
          <w:b/>
          <w:color w:val="00B050"/>
        </w:rPr>
      </w:pPr>
    </w:p>
    <w:p w14:paraId="7E297991" w14:textId="704EE726" w:rsidR="00DA7F75" w:rsidRPr="008B61F6" w:rsidRDefault="008B61F6" w:rsidP="008B61F6">
      <w:pPr>
        <w:rPr>
          <w:rFonts w:ascii="Adobe 仿宋 Std R" w:eastAsia="Adobe 仿宋 Std R" w:hAnsi="Adobe 仿宋 Std R"/>
          <w:b/>
        </w:rPr>
      </w:pPr>
      <w:r>
        <w:rPr>
          <w:rFonts w:ascii="Adobe 仿宋 Std R" w:eastAsia="Adobe 仿宋 Std R" w:hAnsi="Adobe 仿宋 Std R" w:hint="eastAsia"/>
          <w:b/>
          <w:color w:val="00B050"/>
        </w:rPr>
        <w:t>DTU状态解析</w:t>
      </w:r>
      <w:r w:rsidR="00DA7F75">
        <w:rPr>
          <w:rFonts w:ascii="Adobe 仿宋 Std R" w:eastAsia="Adobe 仿宋 Std R" w:hAnsi="Adobe 仿宋 Std R" w:hint="eastAsia"/>
          <w:b/>
          <w:color w:val="00B050"/>
        </w:rPr>
        <w:t>：</w:t>
      </w:r>
    </w:p>
    <w:tbl>
      <w:tblPr>
        <w:tblStyle w:val="aa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384"/>
        <w:gridCol w:w="4297"/>
        <w:gridCol w:w="2841"/>
      </w:tblGrid>
      <w:tr w:rsidR="008B61F6" w:rsidRPr="008B61F6" w14:paraId="19D48F4B" w14:textId="77777777" w:rsidTr="008B61F6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8299CC6" w14:textId="77777777" w:rsidR="008B61F6" w:rsidRPr="008B61F6" w:rsidRDefault="008B61F6" w:rsidP="008B61F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B61F6">
              <w:rPr>
                <w:rFonts w:ascii="黑体" w:eastAsia="黑体" w:hAnsi="黑体" w:hint="eastAsia"/>
                <w:b/>
                <w:sz w:val="24"/>
              </w:rPr>
              <w:t>种类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701D64" w14:textId="77777777" w:rsidR="008B61F6" w:rsidRPr="008B61F6" w:rsidRDefault="008B61F6" w:rsidP="008B61F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B61F6">
              <w:rPr>
                <w:rFonts w:ascii="黑体" w:eastAsia="黑体" w:hAnsi="黑体" w:hint="eastAsia"/>
                <w:b/>
                <w:sz w:val="24"/>
              </w:rPr>
              <w:t>状态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24476A" w14:textId="77777777" w:rsidR="008B61F6" w:rsidRPr="008B61F6" w:rsidRDefault="008B61F6" w:rsidP="008B61F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B61F6">
              <w:rPr>
                <w:rFonts w:ascii="黑体" w:eastAsia="黑体" w:hAnsi="黑体" w:hint="eastAsia"/>
                <w:b/>
                <w:sz w:val="24"/>
              </w:rPr>
              <w:t>现象</w:t>
            </w:r>
          </w:p>
        </w:tc>
      </w:tr>
      <w:tr w:rsidR="008B61F6" w14:paraId="6784CA78" w14:textId="77777777" w:rsidTr="008B61F6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A89E54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红灯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72E5F2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拨号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9059DD4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1秒闪烁多次</w:t>
            </w:r>
          </w:p>
        </w:tc>
      </w:tr>
      <w:tr w:rsidR="008B61F6" w14:paraId="6D9B722B" w14:textId="77777777" w:rsidTr="008B61F6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C58528E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1364002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在线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E67C271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2秒闪烁1次</w:t>
            </w:r>
          </w:p>
        </w:tc>
      </w:tr>
      <w:tr w:rsidR="008B61F6" w14:paraId="0DD46AD8" w14:textId="77777777" w:rsidTr="008B61F6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7F77C50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0CF26B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休眠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60D0DB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4秒闪烁1次</w:t>
            </w:r>
          </w:p>
        </w:tc>
      </w:tr>
      <w:tr w:rsidR="008B61F6" w14:paraId="20F8FD3B" w14:textId="77777777" w:rsidTr="008B61F6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2913A4E1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71A91F5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proofErr w:type="gramStart"/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设参状态</w:t>
            </w:r>
            <w:proofErr w:type="gramEnd"/>
          </w:p>
        </w:tc>
        <w:tc>
          <w:tcPr>
            <w:tcW w:w="2841" w:type="dxa"/>
            <w:shd w:val="clear" w:color="auto" w:fill="auto"/>
            <w:vAlign w:val="center"/>
          </w:tcPr>
          <w:p w14:paraId="0024DB2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1秒亮1秒灭</w:t>
            </w:r>
          </w:p>
        </w:tc>
      </w:tr>
      <w:tr w:rsidR="008B61F6" w14:paraId="7D79E940" w14:textId="77777777" w:rsidTr="008B61F6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B17768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绿灯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E2B2D2E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DTU接收到</w:t>
            </w:r>
            <w:r w:rsidRPr="008B61F6"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  <w:t>RTU</w:t>
            </w: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数据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，准备发往服务器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970F528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闪烁</w:t>
            </w:r>
          </w:p>
        </w:tc>
      </w:tr>
      <w:tr w:rsidR="008B61F6" w14:paraId="49691294" w14:textId="77777777" w:rsidTr="008B61F6">
        <w:trPr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14:paraId="48F647D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蓝灯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14:paraId="2B2EEC3B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DTU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接收到服务器</w:t>
            </w: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数据，准备发往RTU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42296734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闪烁</w:t>
            </w:r>
          </w:p>
        </w:tc>
      </w:tr>
    </w:tbl>
    <w:p w14:paraId="5EFA85B1" w14:textId="7AD414BC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52C6795" w14:textId="038E9F91" w:rsidR="00AD0C0D" w:rsidRDefault="00AD0C0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18C2863" w14:textId="48F625F9" w:rsidR="00AD0C0D" w:rsidRDefault="00AD0C0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61B8A4A" w14:textId="099501A4" w:rsidR="00AD0C0D" w:rsidRDefault="00AD0C0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46CB25E" w14:textId="4903860E" w:rsidR="00AD0C0D" w:rsidRDefault="00AD0C0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73AB2FC" w14:textId="77777777" w:rsidR="00AD0C0D" w:rsidRDefault="00AD0C0D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4BE7AD8B" w14:textId="77777777" w:rsidR="00412656" w:rsidRPr="008B61F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8B61F6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996"/>
      </w:tblGrid>
      <w:tr w:rsidR="004703BB" w:rsidRPr="00397EBC" w14:paraId="2D2E5B64" w14:textId="77777777" w:rsidTr="008B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  <w:vAlign w:val="center"/>
          </w:tcPr>
          <w:p w14:paraId="11F989F6" w14:textId="77777777" w:rsidR="004703BB" w:rsidRPr="00FE3CAE" w:rsidRDefault="008B61F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B61F6">
              <w:rPr>
                <w:rFonts w:eastAsia="Adobe 黑体 Std R" w:hint="eastAsia"/>
                <w:sz w:val="28"/>
              </w:rPr>
              <w:t>SFD-4AL 4G</w:t>
            </w:r>
            <w:proofErr w:type="gramStart"/>
            <w:r w:rsidRPr="008B61F6">
              <w:rPr>
                <w:rFonts w:eastAsia="Adobe 黑体 Std R" w:hint="eastAsia"/>
                <w:sz w:val="28"/>
              </w:rPr>
              <w:t>数传终端</w:t>
            </w:r>
            <w:proofErr w:type="gramEnd"/>
          </w:p>
        </w:tc>
      </w:tr>
      <w:tr w:rsidR="004703BB" w:rsidRPr="00397EBC" w14:paraId="403CD7D3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674C792" w14:textId="77777777" w:rsidR="004703BB" w:rsidRPr="00FE3CAE" w:rsidRDefault="00C64B56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CPU</w:t>
            </w:r>
          </w:p>
        </w:tc>
        <w:tc>
          <w:tcPr>
            <w:tcW w:w="6996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9190761" w14:textId="77777777" w:rsidR="004703BB" w:rsidRPr="00C64B56" w:rsidRDefault="00C64B56" w:rsidP="000F4E7F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工业级</w:t>
            </w:r>
            <w:r w:rsidRPr="00C64B56">
              <w:rPr>
                <w:rFonts w:eastAsia="Adobe 黑体 Std R"/>
                <w:color w:val="auto"/>
              </w:rPr>
              <w:t>32</w:t>
            </w:r>
            <w:r w:rsidRPr="00C64B56">
              <w:rPr>
                <w:rFonts w:eastAsia="Adobe 黑体 Std R"/>
                <w:color w:val="auto"/>
              </w:rPr>
              <w:t>位通信处理器</w:t>
            </w:r>
          </w:p>
        </w:tc>
      </w:tr>
      <w:tr w:rsidR="00AE52A7" w:rsidRPr="00397EBC" w14:paraId="085075C6" w14:textId="77777777" w:rsidTr="00AE52A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9308D58" w14:textId="77777777" w:rsidR="00AE52A7" w:rsidRPr="00C64B56" w:rsidRDefault="00AE52A7" w:rsidP="000F4E7F">
            <w:pPr>
              <w:jc w:val="center"/>
              <w:rPr>
                <w:rFonts w:eastAsia="Adobe 黑体 Std R"/>
              </w:rPr>
            </w:pPr>
            <w:r w:rsidRPr="00AE52A7">
              <w:rPr>
                <w:rFonts w:eastAsia="Adobe 黑体 Std R" w:hint="eastAsia"/>
                <w:b w:val="0"/>
                <w:bCs w:val="0"/>
                <w:color w:val="auto"/>
              </w:rPr>
              <w:t>标准及频段</w:t>
            </w:r>
          </w:p>
        </w:tc>
        <w:tc>
          <w:tcPr>
            <w:tcW w:w="6996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56AB650D" w14:textId="2F3ACBD8" w:rsidR="00AE52A7" w:rsidRPr="00AE52A7" w:rsidRDefault="00AE52A7" w:rsidP="000F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支持</w:t>
            </w:r>
            <w:r w:rsidRPr="00AE52A7">
              <w:rPr>
                <w:rFonts w:eastAsia="Adobe 黑体 Std R"/>
                <w:bCs/>
                <w:color w:val="auto"/>
              </w:rPr>
              <w:t>GSMB3/8</w:t>
            </w:r>
            <w:r w:rsidRPr="00AE52A7">
              <w:rPr>
                <w:rFonts w:eastAsia="Adobe 黑体 Std R" w:hint="eastAsia"/>
                <w:bCs/>
                <w:color w:val="auto"/>
              </w:rPr>
              <w:t>、</w:t>
            </w:r>
            <w:r w:rsidRPr="00AE52A7">
              <w:rPr>
                <w:rFonts w:eastAsia="Adobe 黑体 Std R"/>
                <w:bCs/>
                <w:color w:val="auto"/>
              </w:rPr>
              <w:t>CDMA1X CDMA EVDO 800M</w:t>
            </w:r>
            <w:r w:rsidRPr="00AE52A7">
              <w:rPr>
                <w:rFonts w:eastAsia="Adobe 黑体 Std R" w:hint="eastAsia"/>
                <w:bCs/>
                <w:color w:val="auto"/>
              </w:rPr>
              <w:t>、</w:t>
            </w:r>
            <w:r w:rsidRPr="00AE52A7">
              <w:rPr>
                <w:rFonts w:eastAsia="Adobe 黑体 Std R"/>
                <w:bCs/>
                <w:color w:val="auto"/>
              </w:rPr>
              <w:t>WCDMA B1/5/8 TD-SCDMA B34/39</w:t>
            </w:r>
            <w:r w:rsidRPr="00AE52A7">
              <w:rPr>
                <w:rFonts w:eastAsia="Adobe 黑体 Std R" w:hint="eastAsia"/>
                <w:bCs/>
                <w:color w:val="auto"/>
              </w:rPr>
              <w:t>、</w:t>
            </w:r>
            <w:r w:rsidRPr="00AE52A7">
              <w:rPr>
                <w:rFonts w:eastAsia="Adobe 黑体 Std R"/>
                <w:bCs/>
                <w:color w:val="auto"/>
              </w:rPr>
              <w:t xml:space="preserve"> LTE FDD B1/3/5/8</w:t>
            </w:r>
            <w:r w:rsidRPr="00AE52A7">
              <w:rPr>
                <w:rFonts w:eastAsia="Adobe 黑体 Std R" w:hint="eastAsia"/>
                <w:bCs/>
                <w:color w:val="auto"/>
              </w:rPr>
              <w:t>、</w:t>
            </w:r>
            <w:r w:rsidRPr="00AE52A7">
              <w:rPr>
                <w:rFonts w:eastAsia="Adobe 黑体 Std R"/>
                <w:bCs/>
                <w:color w:val="auto"/>
              </w:rPr>
              <w:t xml:space="preserve"> LTE TDD B38/39/40/41</w:t>
            </w:r>
          </w:p>
        </w:tc>
      </w:tr>
      <w:tr w:rsidR="004703BB" w:rsidRPr="00397EBC" w14:paraId="48879A53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1C2DC70" w14:textId="77777777" w:rsidR="004703BB" w:rsidRPr="00FE3CAE" w:rsidRDefault="004703BB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B8F6E4E" w14:textId="77777777" w:rsidR="004703BB" w:rsidRPr="00FE3CAE" w:rsidRDefault="00EC2287" w:rsidP="000F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RS485</w:t>
            </w:r>
            <w:r w:rsidR="00F9484F">
              <w:rPr>
                <w:rFonts w:eastAsia="Adobe 黑体 Std R" w:hint="eastAsia"/>
                <w:color w:val="auto"/>
              </w:rPr>
              <w:t xml:space="preserve">  1</w:t>
            </w:r>
            <w:r w:rsidR="00F9484F">
              <w:rPr>
                <w:rFonts w:eastAsia="Adobe 黑体 Std R" w:hint="eastAsia"/>
                <w:color w:val="auto"/>
              </w:rPr>
              <w:t>路</w:t>
            </w:r>
            <w:r w:rsidR="00F9484F">
              <w:rPr>
                <w:rFonts w:eastAsia="Adobe 黑体 Std R" w:hint="eastAsia"/>
                <w:color w:val="auto"/>
              </w:rPr>
              <w:t>RS232</w:t>
            </w:r>
          </w:p>
        </w:tc>
      </w:tr>
      <w:tr w:rsidR="004703BB" w:rsidRPr="00397EBC" w14:paraId="5D163B3E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53842E3" w14:textId="77777777" w:rsidR="004703BB" w:rsidRPr="00FE3CAE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9484F">
              <w:rPr>
                <w:rFonts w:eastAsia="Adobe 黑体 Std R"/>
                <w:b w:val="0"/>
                <w:bCs w:val="0"/>
                <w:color w:val="auto"/>
              </w:rPr>
              <w:t>指示灯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A6AC50D" w14:textId="77777777" w:rsidR="00197E53" w:rsidRPr="00FE3CAE" w:rsidRDefault="00F9484F" w:rsidP="000F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具有电源、通信及在线指示灯</w:t>
            </w:r>
          </w:p>
        </w:tc>
      </w:tr>
      <w:tr w:rsidR="004703BB" w:rsidRPr="00397EBC" w14:paraId="17DE128C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8EBAA37" w14:textId="77777777" w:rsidR="004703BB" w:rsidRPr="00FE3CAE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天线接口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3EDE103" w14:textId="77777777" w:rsidR="004703BB" w:rsidRPr="00FE3CAE" w:rsidRDefault="00F9484F" w:rsidP="000F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标准</w:t>
            </w:r>
            <w:r w:rsidRPr="00C64B56">
              <w:rPr>
                <w:rFonts w:eastAsia="Adobe 黑体 Std R"/>
                <w:color w:val="auto"/>
              </w:rPr>
              <w:t>SMA</w:t>
            </w:r>
            <w:r w:rsidRPr="00C64B56">
              <w:rPr>
                <w:rFonts w:eastAsia="Adobe 黑体 Std R"/>
                <w:color w:val="auto"/>
              </w:rPr>
              <w:t>阴头天线接口，特性阻抗</w:t>
            </w:r>
            <w:r w:rsidRPr="00C64B56">
              <w:rPr>
                <w:rFonts w:eastAsia="Adobe 黑体 Std R"/>
                <w:color w:val="auto"/>
              </w:rPr>
              <w:t>50</w:t>
            </w:r>
            <w:r w:rsidRPr="00C64B56">
              <w:rPr>
                <w:rFonts w:eastAsia="Adobe 黑体 Std R"/>
                <w:color w:val="auto"/>
              </w:rPr>
              <w:t>欧</w:t>
            </w:r>
          </w:p>
        </w:tc>
      </w:tr>
      <w:tr w:rsidR="00385B3A" w:rsidRPr="00397EBC" w14:paraId="17B76492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D7A5243" w14:textId="77777777" w:rsidR="00385B3A" w:rsidRPr="00FE3CAE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电源接口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8B2A02C" w14:textId="77777777" w:rsidR="00385B3A" w:rsidRPr="00414EC8" w:rsidRDefault="00F9484F" w:rsidP="000F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端子接口，内置电源反相保护和过压保护</w:t>
            </w:r>
          </w:p>
        </w:tc>
      </w:tr>
      <w:tr w:rsidR="00385B3A" w:rsidRPr="00397EBC" w14:paraId="038BB254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199EB6F" w14:textId="77777777" w:rsidR="00385B3A" w:rsidRPr="00FE3CAE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供电范围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8E9FC95" w14:textId="77777777" w:rsidR="00385B3A" w:rsidRPr="00FE3CAE" w:rsidRDefault="007A33F0" w:rsidP="000F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/>
                <w:color w:val="auto"/>
              </w:rPr>
              <w:t>DC 5~30</w:t>
            </w:r>
            <w:r w:rsidR="00F9484F" w:rsidRPr="00C64B56">
              <w:rPr>
                <w:rFonts w:eastAsia="Adobe 黑体 Std R"/>
                <w:color w:val="auto"/>
              </w:rPr>
              <w:t>V</w:t>
            </w:r>
          </w:p>
        </w:tc>
      </w:tr>
      <w:tr w:rsidR="00E73711" w:rsidRPr="00397EBC" w14:paraId="2831A8C3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144FDF6" w14:textId="77777777" w:rsidR="00E73711" w:rsidRPr="00C64B56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标准电源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ECF77BE" w14:textId="77777777" w:rsidR="00E73711" w:rsidRPr="00C64B56" w:rsidRDefault="007A33F0" w:rsidP="000F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/>
                <w:color w:val="auto"/>
              </w:rPr>
              <w:t>DC 12V/1.0</w:t>
            </w:r>
            <w:r w:rsidR="00F9484F" w:rsidRPr="00C64B56">
              <w:rPr>
                <w:rFonts w:eastAsia="Adobe 黑体 Std R"/>
                <w:color w:val="auto"/>
              </w:rPr>
              <w:t>A</w:t>
            </w:r>
          </w:p>
        </w:tc>
      </w:tr>
      <w:tr w:rsidR="00CC6022" w:rsidRPr="00397EBC" w14:paraId="1BB1F57E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4241AAF" w14:textId="77777777" w:rsidR="00CC6022" w:rsidRDefault="00CC6022" w:rsidP="000F4E7F">
            <w:pPr>
              <w:jc w:val="center"/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82056E2" w14:textId="77777777" w:rsidR="00CC6022" w:rsidRDefault="00CC6022" w:rsidP="000F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>
              <w:rPr>
                <w:rFonts w:eastAsia="Adobe 黑体 Std R"/>
                <w:color w:val="auto"/>
              </w:rPr>
              <w:t xml:space="preserve"> </w:t>
            </w:r>
            <w:r w:rsidR="007A33F0">
              <w:rPr>
                <w:rFonts w:eastAsia="Adobe 黑体 Std R" w:hint="eastAsia"/>
                <w:color w:val="auto"/>
              </w:rPr>
              <w:t>20</w:t>
            </w:r>
            <w:r>
              <w:rPr>
                <w:rFonts w:eastAsia="Adobe 黑体 Std R"/>
                <w:color w:val="auto"/>
              </w:rPr>
              <w:t xml:space="preserve">mA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 w:rsidR="00F9484F">
              <w:rPr>
                <w:rFonts w:eastAsia="Adobe 黑体 Std R" w:hint="eastAsia"/>
                <w:color w:val="auto"/>
              </w:rPr>
              <w:t>DC</w:t>
            </w:r>
          </w:p>
        </w:tc>
      </w:tr>
      <w:tr w:rsidR="00CC6022" w:rsidRPr="00397EBC" w14:paraId="56A47017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523B100" w14:textId="77777777" w:rsidR="00CC6022" w:rsidRPr="00394020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外壳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54A18C1" w14:textId="77777777" w:rsidR="00CC6022" w:rsidRPr="00C64B56" w:rsidRDefault="00D83EE7" w:rsidP="000F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/>
                <w:color w:val="auto"/>
              </w:rPr>
              <w:t>金属外壳</w:t>
            </w:r>
            <w:r>
              <w:rPr>
                <w:rFonts w:eastAsia="Adobe 黑体 Std R" w:hint="eastAsia"/>
                <w:color w:val="auto"/>
              </w:rPr>
              <w:t>,</w:t>
            </w:r>
            <w:r w:rsidR="00F9484F" w:rsidRPr="00C64B56">
              <w:rPr>
                <w:rFonts w:eastAsia="Adobe 黑体 Std R"/>
                <w:color w:val="auto"/>
              </w:rPr>
              <w:t>外壳和系统安全隔离，特别适合工控现场应用</w:t>
            </w:r>
          </w:p>
        </w:tc>
      </w:tr>
      <w:tr w:rsidR="00385B3A" w:rsidRPr="00397EBC" w14:paraId="67C05BDA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D6D033C" w14:textId="77777777" w:rsidR="00385B3A" w:rsidRPr="00FE3CAE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外形尺寸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5A220FAE" w14:textId="77777777" w:rsidR="00385B3A" w:rsidRPr="00FE3CAE" w:rsidRDefault="00F9484F" w:rsidP="000F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9</w:t>
            </w:r>
            <w:r w:rsidRPr="00C64B56">
              <w:rPr>
                <w:rFonts w:eastAsia="Adobe 黑体 Std R" w:hint="eastAsia"/>
                <w:color w:val="auto"/>
              </w:rPr>
              <w:t>3</w:t>
            </w:r>
            <w:r w:rsidRPr="00C64B56">
              <w:rPr>
                <w:rFonts w:eastAsia="Adobe 黑体 Std R"/>
                <w:color w:val="auto"/>
              </w:rPr>
              <w:t>x5</w:t>
            </w:r>
            <w:r w:rsidRPr="00C64B56">
              <w:rPr>
                <w:rFonts w:eastAsia="Adobe 黑体 Std R" w:hint="eastAsia"/>
                <w:color w:val="auto"/>
              </w:rPr>
              <w:t>4</w:t>
            </w:r>
            <w:r w:rsidRPr="00C64B56">
              <w:rPr>
                <w:rFonts w:eastAsia="Adobe 黑体 Std R"/>
                <w:color w:val="auto"/>
              </w:rPr>
              <w:t>.</w:t>
            </w:r>
            <w:r w:rsidRPr="00C64B56">
              <w:rPr>
                <w:rFonts w:eastAsia="Adobe 黑体 Std R" w:hint="eastAsia"/>
                <w:color w:val="auto"/>
              </w:rPr>
              <w:t>3</w:t>
            </w:r>
            <w:r w:rsidRPr="00C64B56">
              <w:rPr>
                <w:rFonts w:eastAsia="Adobe 黑体 Std R"/>
                <w:color w:val="auto"/>
              </w:rPr>
              <w:t>x22 mm (</w:t>
            </w:r>
            <w:r w:rsidRPr="00C64B56">
              <w:rPr>
                <w:rFonts w:eastAsia="Adobe 黑体 Std R"/>
                <w:color w:val="auto"/>
              </w:rPr>
              <w:t>不包括天线和安装件</w:t>
            </w:r>
            <w:r w:rsidRPr="00C64B56">
              <w:rPr>
                <w:rFonts w:eastAsia="Adobe 黑体 Std R"/>
                <w:color w:val="auto"/>
              </w:rPr>
              <w:t>)</w:t>
            </w:r>
          </w:p>
        </w:tc>
      </w:tr>
      <w:tr w:rsidR="00385B3A" w:rsidRPr="00397EBC" w14:paraId="35FEB880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990ABA3" w14:textId="77777777" w:rsidR="00385B3A" w:rsidRPr="00FE3CAE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重量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E156635" w14:textId="77777777" w:rsidR="00385B3A" w:rsidRPr="001E78A2" w:rsidRDefault="00F9484F" w:rsidP="000F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约</w:t>
            </w:r>
            <w:r w:rsidRPr="00C64B56">
              <w:rPr>
                <w:rFonts w:eastAsia="Adobe 黑体 Std R"/>
                <w:color w:val="auto"/>
              </w:rPr>
              <w:t>205g</w:t>
            </w:r>
          </w:p>
        </w:tc>
      </w:tr>
      <w:tr w:rsidR="00385B3A" w:rsidRPr="00397EBC" w14:paraId="71DDF0DD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7F8D7A7" w14:textId="77777777" w:rsidR="00385B3A" w:rsidRPr="008E6CA1" w:rsidRDefault="00F9484F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储存温度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075CA47" w14:textId="77777777" w:rsidR="00385B3A" w:rsidRPr="00C64B56" w:rsidRDefault="00F9484F" w:rsidP="000F4E7F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-40~+85ºC</w:t>
            </w:r>
            <w:r w:rsidRPr="00C64B56">
              <w:rPr>
                <w:rFonts w:eastAsia="Adobe 黑体 Std R"/>
                <w:color w:val="auto"/>
              </w:rPr>
              <w:t>（</w:t>
            </w:r>
            <w:r w:rsidRPr="00C64B56">
              <w:rPr>
                <w:rFonts w:eastAsia="Adobe 黑体 Std R"/>
                <w:color w:val="auto"/>
              </w:rPr>
              <w:t>-40~+185</w:t>
            </w:r>
            <w:r w:rsidRPr="00C64B56">
              <w:rPr>
                <w:rFonts w:eastAsia="Adobe 黑体 Std R" w:hint="eastAsia"/>
                <w:color w:val="auto"/>
              </w:rPr>
              <w:t>℉</w:t>
            </w:r>
            <w:r w:rsidRPr="00C64B56">
              <w:rPr>
                <w:rFonts w:eastAsia="Adobe 黑体 Std R"/>
                <w:color w:val="auto"/>
              </w:rPr>
              <w:t>）</w:t>
            </w:r>
          </w:p>
        </w:tc>
      </w:tr>
      <w:tr w:rsidR="00385B3A" w:rsidRPr="00397EBC" w14:paraId="3598822A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A6E3DDA" w14:textId="77777777" w:rsidR="00385B3A" w:rsidRPr="00412656" w:rsidRDefault="00385B3A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247BFDF" w14:textId="77777777" w:rsidR="00385B3A" w:rsidRPr="00C64B56" w:rsidRDefault="00F9484F" w:rsidP="000F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IP30</w:t>
            </w:r>
          </w:p>
        </w:tc>
      </w:tr>
      <w:tr w:rsidR="00385B3A" w:rsidRPr="00397EBC" w14:paraId="3B073CDE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6C648EB" w14:textId="77777777" w:rsidR="00385B3A" w:rsidRPr="008E6CA1" w:rsidRDefault="00385B3A" w:rsidP="000F4E7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6FE83A08" w14:textId="77777777" w:rsidR="00385B3A" w:rsidRPr="008E6CA1" w:rsidRDefault="00385B3A" w:rsidP="000F4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="00F9484F">
              <w:rPr>
                <w:rFonts w:eastAsia="Adobe 黑体 Std R" w:hint="eastAsia"/>
                <w:color w:val="auto"/>
              </w:rPr>
              <w:t>5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="00C64B56">
              <w:rPr>
                <w:rFonts w:eastAsia="Adobe 黑体 Std R" w:hint="eastAsia"/>
                <w:color w:val="auto"/>
              </w:rPr>
              <w:t>75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="00394020">
              <w:rPr>
                <w:rFonts w:eastAsia="Adobe 黑体 Std R"/>
                <w:color w:val="auto"/>
              </w:rPr>
              <w:t xml:space="preserve"> </w:t>
            </w:r>
            <w:r w:rsidR="00C64B56">
              <w:rPr>
                <w:rFonts w:eastAsia="Adobe 黑体 Std R" w:hint="eastAsia"/>
                <w:color w:val="auto"/>
              </w:rPr>
              <w:t>95</w:t>
            </w:r>
            <w:r w:rsidRPr="008E6CA1">
              <w:rPr>
                <w:rFonts w:eastAsia="Adobe 黑体 Std R"/>
                <w:color w:val="auto"/>
              </w:rPr>
              <w:t>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1FB6E326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8B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C229" w14:textId="77777777" w:rsidR="00F62D2E" w:rsidRDefault="00F62D2E" w:rsidP="00AE6557">
      <w:r>
        <w:separator/>
      </w:r>
    </w:p>
  </w:endnote>
  <w:endnote w:type="continuationSeparator" w:id="0">
    <w:p w14:paraId="77A36108" w14:textId="77777777" w:rsidR="00F62D2E" w:rsidRDefault="00F62D2E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CBC4" w14:textId="77777777" w:rsidR="00F62D2E" w:rsidRDefault="00F62D2E" w:rsidP="00AE6557">
      <w:r>
        <w:separator/>
      </w:r>
    </w:p>
  </w:footnote>
  <w:footnote w:type="continuationSeparator" w:id="0">
    <w:p w14:paraId="6BE72E5B" w14:textId="77777777" w:rsidR="00F62D2E" w:rsidRDefault="00F62D2E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 w15:restartNumberingAfterBreak="0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 w15:restartNumberingAfterBreak="0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 w15:restartNumberingAfterBreak="0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 w15:restartNumberingAfterBreak="0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 w15:restartNumberingAfterBreak="0">
    <w:nsid w:val="3BD8039A"/>
    <w:multiLevelType w:val="hybridMultilevel"/>
    <w:tmpl w:val="D700A57A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BD344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 w15:restartNumberingAfterBreak="0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 w15:restartNumberingAfterBreak="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 w15:restartNumberingAfterBreak="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2" w15:restartNumberingAfterBreak="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2270"/>
    <w:rsid w:val="000114B0"/>
    <w:rsid w:val="00037CE5"/>
    <w:rsid w:val="00080204"/>
    <w:rsid w:val="00087F3F"/>
    <w:rsid w:val="000967B7"/>
    <w:rsid w:val="000B52B1"/>
    <w:rsid w:val="000C6744"/>
    <w:rsid w:val="000F4E7F"/>
    <w:rsid w:val="00115E17"/>
    <w:rsid w:val="001604F8"/>
    <w:rsid w:val="001622E4"/>
    <w:rsid w:val="00197E53"/>
    <w:rsid w:val="001A550D"/>
    <w:rsid w:val="001E3D55"/>
    <w:rsid w:val="001E78A2"/>
    <w:rsid w:val="002543C5"/>
    <w:rsid w:val="002C69B3"/>
    <w:rsid w:val="002E2B00"/>
    <w:rsid w:val="002F1A55"/>
    <w:rsid w:val="003230CA"/>
    <w:rsid w:val="00342742"/>
    <w:rsid w:val="003502B5"/>
    <w:rsid w:val="00354DF3"/>
    <w:rsid w:val="00360114"/>
    <w:rsid w:val="00385B3A"/>
    <w:rsid w:val="00394020"/>
    <w:rsid w:val="00397EBC"/>
    <w:rsid w:val="003C76AA"/>
    <w:rsid w:val="0040520A"/>
    <w:rsid w:val="00410F26"/>
    <w:rsid w:val="00412656"/>
    <w:rsid w:val="0043269F"/>
    <w:rsid w:val="00450821"/>
    <w:rsid w:val="004546A5"/>
    <w:rsid w:val="00467FAC"/>
    <w:rsid w:val="004703BB"/>
    <w:rsid w:val="00474661"/>
    <w:rsid w:val="0049449D"/>
    <w:rsid w:val="004C49A7"/>
    <w:rsid w:val="004D5CB6"/>
    <w:rsid w:val="00505425"/>
    <w:rsid w:val="00521924"/>
    <w:rsid w:val="00543A3A"/>
    <w:rsid w:val="00544B50"/>
    <w:rsid w:val="005529CC"/>
    <w:rsid w:val="00565BFD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013"/>
    <w:rsid w:val="00720894"/>
    <w:rsid w:val="00737E8E"/>
    <w:rsid w:val="0076484A"/>
    <w:rsid w:val="007761CB"/>
    <w:rsid w:val="0078782A"/>
    <w:rsid w:val="00792996"/>
    <w:rsid w:val="007A33F0"/>
    <w:rsid w:val="007A636F"/>
    <w:rsid w:val="007B3726"/>
    <w:rsid w:val="007C236E"/>
    <w:rsid w:val="007F0E43"/>
    <w:rsid w:val="008031B5"/>
    <w:rsid w:val="008138C5"/>
    <w:rsid w:val="008171FF"/>
    <w:rsid w:val="00832EA1"/>
    <w:rsid w:val="00835238"/>
    <w:rsid w:val="0083681B"/>
    <w:rsid w:val="00837585"/>
    <w:rsid w:val="0084639D"/>
    <w:rsid w:val="008633D6"/>
    <w:rsid w:val="00866E6B"/>
    <w:rsid w:val="00887091"/>
    <w:rsid w:val="008A12EB"/>
    <w:rsid w:val="008B085C"/>
    <w:rsid w:val="008B5D23"/>
    <w:rsid w:val="008B61F6"/>
    <w:rsid w:val="008B796F"/>
    <w:rsid w:val="008C1013"/>
    <w:rsid w:val="008C74D2"/>
    <w:rsid w:val="008D4EFC"/>
    <w:rsid w:val="008D5DD4"/>
    <w:rsid w:val="008E0D02"/>
    <w:rsid w:val="008E6CA1"/>
    <w:rsid w:val="008F0AA6"/>
    <w:rsid w:val="0094161F"/>
    <w:rsid w:val="009563D2"/>
    <w:rsid w:val="009748F3"/>
    <w:rsid w:val="009B1E0B"/>
    <w:rsid w:val="009B45A3"/>
    <w:rsid w:val="00A067C4"/>
    <w:rsid w:val="00A262BE"/>
    <w:rsid w:val="00A274E5"/>
    <w:rsid w:val="00A520AD"/>
    <w:rsid w:val="00A61651"/>
    <w:rsid w:val="00A63691"/>
    <w:rsid w:val="00AA05AE"/>
    <w:rsid w:val="00AD0C0D"/>
    <w:rsid w:val="00AD0D0D"/>
    <w:rsid w:val="00AD1386"/>
    <w:rsid w:val="00AE52A7"/>
    <w:rsid w:val="00AE6557"/>
    <w:rsid w:val="00AF075B"/>
    <w:rsid w:val="00B12ABB"/>
    <w:rsid w:val="00B2603B"/>
    <w:rsid w:val="00B70D9A"/>
    <w:rsid w:val="00B7204A"/>
    <w:rsid w:val="00BC5490"/>
    <w:rsid w:val="00BF75D2"/>
    <w:rsid w:val="00C1679C"/>
    <w:rsid w:val="00C64B56"/>
    <w:rsid w:val="00C81A12"/>
    <w:rsid w:val="00C82D91"/>
    <w:rsid w:val="00CC6022"/>
    <w:rsid w:val="00D070DA"/>
    <w:rsid w:val="00D1641E"/>
    <w:rsid w:val="00D45A49"/>
    <w:rsid w:val="00D66812"/>
    <w:rsid w:val="00D72E5E"/>
    <w:rsid w:val="00D83EE7"/>
    <w:rsid w:val="00DA7F75"/>
    <w:rsid w:val="00DB72A4"/>
    <w:rsid w:val="00DD6A55"/>
    <w:rsid w:val="00DF38B8"/>
    <w:rsid w:val="00E13B95"/>
    <w:rsid w:val="00E5782D"/>
    <w:rsid w:val="00E73711"/>
    <w:rsid w:val="00E96136"/>
    <w:rsid w:val="00EC2287"/>
    <w:rsid w:val="00EC5FCA"/>
    <w:rsid w:val="00ED7108"/>
    <w:rsid w:val="00F1062E"/>
    <w:rsid w:val="00F62D2E"/>
    <w:rsid w:val="00F826BC"/>
    <w:rsid w:val="00F9484F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9E034"/>
  <w15:docId w15:val="{DB75FFB8-4DCB-49C0-910D-347573A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E52A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92B0-0B29-4FF6-B3EB-6DF2A3F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6</cp:revision>
  <cp:lastPrinted>2017-08-22T16:44:00Z</cp:lastPrinted>
  <dcterms:created xsi:type="dcterms:W3CDTF">2020-04-29T12:19:00Z</dcterms:created>
  <dcterms:modified xsi:type="dcterms:W3CDTF">2020-08-14T02:23:00Z</dcterms:modified>
</cp:coreProperties>
</file>